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0A0038">
        <w:rPr>
          <w:b/>
          <w:caps/>
          <w:sz w:val="24"/>
          <w:szCs w:val="24"/>
        </w:rPr>
        <w:t>14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334982">
        <w:rPr>
          <w:b/>
          <w:sz w:val="24"/>
          <w:szCs w:val="24"/>
        </w:rPr>
        <w:t>1</w:t>
      </w:r>
      <w:r w:rsidR="000A0038">
        <w:rPr>
          <w:b/>
          <w:sz w:val="24"/>
          <w:szCs w:val="24"/>
        </w:rPr>
        <w:t>6</w:t>
      </w:r>
      <w:r w:rsidR="00334982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6D2F1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55DA1">
        <w:rPr>
          <w:sz w:val="24"/>
          <w:szCs w:val="24"/>
        </w:rPr>
        <w:t xml:space="preserve">Архангельский М.В., Володина С.И., </w:t>
      </w:r>
      <w:proofErr w:type="spellStart"/>
      <w:r w:rsidR="00C55DA1">
        <w:rPr>
          <w:sz w:val="24"/>
          <w:szCs w:val="24"/>
        </w:rPr>
        <w:t>Гонопольский</w:t>
      </w:r>
      <w:proofErr w:type="spellEnd"/>
      <w:r w:rsidR="00C55DA1">
        <w:rPr>
          <w:sz w:val="24"/>
          <w:szCs w:val="24"/>
        </w:rPr>
        <w:t xml:space="preserve"> Р.М., </w:t>
      </w:r>
      <w:proofErr w:type="spellStart"/>
      <w:r w:rsidR="00C55DA1">
        <w:rPr>
          <w:sz w:val="24"/>
          <w:szCs w:val="24"/>
        </w:rPr>
        <w:t>Грицук</w:t>
      </w:r>
      <w:proofErr w:type="spellEnd"/>
      <w:r w:rsidR="00C55DA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55DA1">
        <w:rPr>
          <w:sz w:val="24"/>
          <w:szCs w:val="24"/>
        </w:rPr>
        <w:t>Пайгачкин</w:t>
      </w:r>
      <w:proofErr w:type="spellEnd"/>
      <w:r w:rsidR="00C55DA1">
        <w:rPr>
          <w:sz w:val="24"/>
          <w:szCs w:val="24"/>
        </w:rPr>
        <w:t xml:space="preserve"> Ю.В., Пепеляев С.Г., Свиридов О.В., </w:t>
      </w:r>
      <w:proofErr w:type="spellStart"/>
      <w:r w:rsidR="00C55DA1">
        <w:rPr>
          <w:sz w:val="24"/>
          <w:szCs w:val="24"/>
        </w:rPr>
        <w:t>Толчеев</w:t>
      </w:r>
      <w:proofErr w:type="spellEnd"/>
      <w:r w:rsidR="00C55DA1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C55DA1">
        <w:rPr>
          <w:sz w:val="24"/>
          <w:szCs w:val="24"/>
        </w:rPr>
        <w:t>Царькова</w:t>
      </w:r>
      <w:proofErr w:type="spellEnd"/>
      <w:r w:rsidR="00C55DA1">
        <w:rPr>
          <w:sz w:val="24"/>
          <w:szCs w:val="24"/>
        </w:rPr>
        <w:t xml:space="preserve"> П.В</w:t>
      </w:r>
      <w:r w:rsidR="00D12A0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C55DA1">
        <w:rPr>
          <w:sz w:val="24"/>
          <w:szCs w:val="24"/>
        </w:rPr>
        <w:t xml:space="preserve">при участии </w:t>
      </w:r>
      <w:r w:rsidR="00C55DA1">
        <w:rPr>
          <w:sz w:val="24"/>
          <w:szCs w:val="24"/>
        </w:rPr>
        <w:t>адвоката С</w:t>
      </w:r>
      <w:r w:rsidR="006D2F1D">
        <w:rPr>
          <w:sz w:val="24"/>
          <w:szCs w:val="24"/>
        </w:rPr>
        <w:t>.</w:t>
      </w:r>
      <w:r w:rsidR="00C55DA1">
        <w:rPr>
          <w:sz w:val="24"/>
          <w:szCs w:val="24"/>
        </w:rPr>
        <w:t>Н.А., представителя адвоката С</w:t>
      </w:r>
      <w:r w:rsidR="006D2F1D">
        <w:rPr>
          <w:sz w:val="24"/>
          <w:szCs w:val="24"/>
        </w:rPr>
        <w:t>.</w:t>
      </w:r>
      <w:r w:rsidR="00C55DA1">
        <w:rPr>
          <w:sz w:val="24"/>
          <w:szCs w:val="24"/>
        </w:rPr>
        <w:t>Н.А. – адвоката Д</w:t>
      </w:r>
      <w:r w:rsidR="006D2F1D">
        <w:rPr>
          <w:sz w:val="24"/>
          <w:szCs w:val="24"/>
        </w:rPr>
        <w:t>.</w:t>
      </w:r>
      <w:r w:rsidR="00C55DA1">
        <w:rPr>
          <w:sz w:val="24"/>
          <w:szCs w:val="24"/>
        </w:rPr>
        <w:t>И.М., заявителя</w:t>
      </w:r>
      <w:r w:rsidR="00CE1806" w:rsidRPr="00AA7601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B86142">
        <w:rPr>
          <w:sz w:val="24"/>
          <w:szCs w:val="24"/>
        </w:rPr>
        <w:t>1</w:t>
      </w:r>
      <w:r w:rsidR="000A0038">
        <w:rPr>
          <w:sz w:val="24"/>
          <w:szCs w:val="24"/>
        </w:rPr>
        <w:t>6</w:t>
      </w:r>
      <w:r w:rsidR="00334982">
        <w:rPr>
          <w:sz w:val="24"/>
          <w:szCs w:val="24"/>
        </w:rPr>
        <w:t>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A0038" w:rsidP="000D36E9">
      <w:pPr>
        <w:ind w:firstLine="709"/>
        <w:jc w:val="both"/>
        <w:rPr>
          <w:sz w:val="24"/>
          <w:szCs w:val="24"/>
        </w:rPr>
      </w:pPr>
      <w:r w:rsidRPr="000A0038">
        <w:rPr>
          <w:sz w:val="24"/>
          <w:szCs w:val="24"/>
        </w:rPr>
        <w:t>06.10.2020г.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 xml:space="preserve">жалоба доверителя </w:t>
      </w:r>
      <w:r w:rsidR="006D2F1D">
        <w:rPr>
          <w:sz w:val="24"/>
          <w:szCs w:val="24"/>
        </w:rPr>
        <w:t>С.Н.С.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 xml:space="preserve">в отношении адвоката </w:t>
      </w:r>
      <w:r w:rsidR="006D2F1D">
        <w:rPr>
          <w:sz w:val="24"/>
          <w:szCs w:val="24"/>
        </w:rPr>
        <w:t>С.Н.А.</w:t>
      </w:r>
      <w:r w:rsidRPr="000A0038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0A0038">
        <w:rPr>
          <w:sz w:val="24"/>
          <w:szCs w:val="24"/>
        </w:rPr>
        <w:t xml:space="preserve"> регистрационный номер </w:t>
      </w:r>
      <w:r w:rsidR="006D2F1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6D2F1D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0A0038" w:rsidP="00A85A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сообщается, что</w:t>
      </w:r>
      <w:r w:rsidR="00C55D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 xml:space="preserve">несмотря на то, что </w:t>
      </w:r>
      <w:r>
        <w:rPr>
          <w:sz w:val="24"/>
          <w:szCs w:val="24"/>
        </w:rPr>
        <w:t>р</w:t>
      </w:r>
      <w:r w:rsidRPr="000A0038">
        <w:rPr>
          <w:sz w:val="24"/>
          <w:szCs w:val="24"/>
        </w:rPr>
        <w:t>ешением Совета АПМО к адвокату была применена мера дисциплинарной ответственности виде предупреждения, адвокат не возвращает заявителю денежные средства, незаконно полученные в качестве вознаграждения</w:t>
      </w:r>
      <w:r w:rsidR="005A75CA">
        <w:rPr>
          <w:sz w:val="24"/>
          <w:szCs w:val="24"/>
        </w:rPr>
        <w:t>.</w:t>
      </w:r>
    </w:p>
    <w:p w:rsidR="00654B23" w:rsidRPr="00446718" w:rsidRDefault="000A003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334982">
        <w:rPr>
          <w:sz w:val="24"/>
          <w:szCs w:val="24"/>
        </w:rPr>
        <w:t>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33498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1922">
        <w:rPr>
          <w:sz w:val="24"/>
          <w:szCs w:val="24"/>
        </w:rPr>
        <w:t>1</w:t>
      </w:r>
      <w:r w:rsidR="000A0038">
        <w:rPr>
          <w:sz w:val="24"/>
          <w:szCs w:val="24"/>
        </w:rPr>
        <w:t>6</w:t>
      </w:r>
      <w:r w:rsidR="00131922">
        <w:rPr>
          <w:sz w:val="24"/>
          <w:szCs w:val="24"/>
        </w:rPr>
        <w:t>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131922">
        <w:rPr>
          <w:sz w:val="24"/>
          <w:szCs w:val="24"/>
        </w:rPr>
        <w:t>3</w:t>
      </w:r>
      <w:r w:rsidR="000A0038">
        <w:rPr>
          <w:sz w:val="24"/>
          <w:szCs w:val="24"/>
        </w:rPr>
        <w:t>457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она </w:t>
      </w:r>
      <w:r>
        <w:rPr>
          <w:sz w:val="24"/>
          <w:szCs w:val="24"/>
        </w:rPr>
        <w:t>возражала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33498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 и </w:t>
      </w:r>
      <w:r w:rsidR="00B86142" w:rsidRPr="00B86142">
        <w:rPr>
          <w:sz w:val="24"/>
          <w:szCs w:val="24"/>
        </w:rPr>
        <w:t xml:space="preserve">пояснил, что </w:t>
      </w:r>
      <w:r w:rsidR="000A0038" w:rsidRPr="000A0038">
        <w:rPr>
          <w:sz w:val="24"/>
          <w:szCs w:val="24"/>
        </w:rPr>
        <w:t>письменного уведомления от адвоката о согласии вернуть денежные средства в размере 8 000 долларов США по курсу в рублях по курсу на дату получения денежных средств он не получал</w:t>
      </w:r>
      <w:r w:rsidR="00F82065" w:rsidRPr="00446718">
        <w:rPr>
          <w:sz w:val="24"/>
          <w:szCs w:val="24"/>
        </w:rPr>
        <w:t>.</w:t>
      </w:r>
    </w:p>
    <w:p w:rsidR="00A85A87" w:rsidRPr="00446718" w:rsidRDefault="0033498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адвокат в заседани</w:t>
      </w:r>
      <w:r w:rsidR="000A003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A0038">
        <w:rPr>
          <w:sz w:val="24"/>
          <w:szCs w:val="24"/>
        </w:rPr>
        <w:t>явилась</w:t>
      </w:r>
      <w:r w:rsidR="00091369">
        <w:rPr>
          <w:sz w:val="24"/>
          <w:szCs w:val="24"/>
        </w:rPr>
        <w:t xml:space="preserve">, </w:t>
      </w:r>
      <w:r w:rsidR="000A0038">
        <w:rPr>
          <w:sz w:val="24"/>
          <w:szCs w:val="24"/>
        </w:rPr>
        <w:t xml:space="preserve">возражала против жалобы, поддержала доводы объяснений и пояснила, что </w:t>
      </w:r>
      <w:r w:rsidR="000A0038" w:rsidRPr="000A0038">
        <w:rPr>
          <w:sz w:val="24"/>
          <w:szCs w:val="24"/>
        </w:rPr>
        <w:t>она</w:t>
      </w:r>
      <w:r w:rsidR="004805B8">
        <w:rPr>
          <w:sz w:val="24"/>
          <w:szCs w:val="24"/>
        </w:rPr>
        <w:t xml:space="preserve"> выслала уведомление 04.06.2020</w:t>
      </w:r>
      <w:r w:rsidR="000A0038" w:rsidRPr="000A0038">
        <w:rPr>
          <w:sz w:val="24"/>
          <w:szCs w:val="24"/>
        </w:rPr>
        <w:t>г. с предложением вернуть деньги по адресу: ул. Н</w:t>
      </w:r>
      <w:r w:rsidR="006D2F1D">
        <w:rPr>
          <w:sz w:val="24"/>
          <w:szCs w:val="24"/>
        </w:rPr>
        <w:t>.</w:t>
      </w:r>
      <w:r w:rsidR="000A0038" w:rsidRPr="000A0038">
        <w:rPr>
          <w:sz w:val="24"/>
          <w:szCs w:val="24"/>
        </w:rPr>
        <w:t xml:space="preserve">, </w:t>
      </w:r>
      <w:proofErr w:type="spellStart"/>
      <w:r w:rsidR="000A0038" w:rsidRPr="000A0038">
        <w:rPr>
          <w:sz w:val="24"/>
          <w:szCs w:val="24"/>
        </w:rPr>
        <w:t>д</w:t>
      </w:r>
      <w:proofErr w:type="spellEnd"/>
      <w:r w:rsidR="006D2F1D">
        <w:rPr>
          <w:sz w:val="24"/>
          <w:szCs w:val="24"/>
        </w:rPr>
        <w:t>…..</w:t>
      </w:r>
      <w:r w:rsidR="000A0038" w:rsidRPr="000A0038">
        <w:rPr>
          <w:sz w:val="24"/>
          <w:szCs w:val="24"/>
        </w:rPr>
        <w:t>, в рублях по курсу на дату выдачи</w:t>
      </w:r>
      <w:r w:rsidR="004805B8">
        <w:rPr>
          <w:sz w:val="24"/>
          <w:szCs w:val="24"/>
        </w:rPr>
        <w:t xml:space="preserve"> адвокатом расписки (14.08.2019</w:t>
      </w:r>
      <w:r w:rsidR="000A0038" w:rsidRPr="000A0038">
        <w:rPr>
          <w:sz w:val="24"/>
          <w:szCs w:val="24"/>
        </w:rPr>
        <w:t>г.) Довери</w:t>
      </w:r>
      <w:r w:rsidR="004805B8">
        <w:rPr>
          <w:sz w:val="24"/>
          <w:szCs w:val="24"/>
        </w:rPr>
        <w:t>тель не ответил на данное пред</w:t>
      </w:r>
      <w:r w:rsidR="000A0038" w:rsidRPr="000A0038">
        <w:rPr>
          <w:sz w:val="24"/>
          <w:szCs w:val="24"/>
        </w:rPr>
        <w:t>ложение, иных попыток по возврату денежных средств доверителю адвокат не предпринимала</w:t>
      </w:r>
      <w:r w:rsidR="00A85A87">
        <w:rPr>
          <w:sz w:val="24"/>
          <w:szCs w:val="24"/>
        </w:rPr>
        <w:t>.</w:t>
      </w:r>
    </w:p>
    <w:p w:rsidR="000A0038" w:rsidRPr="000A0038" w:rsidRDefault="00334982" w:rsidP="000A0038">
      <w:pPr>
        <w:ind w:firstLine="708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24.11</w:t>
      </w:r>
      <w:r w:rsidR="00AD729C" w:rsidRPr="00334982">
        <w:rPr>
          <w:sz w:val="24"/>
          <w:szCs w:val="24"/>
        </w:rPr>
        <w:t xml:space="preserve">.2020г. квалификационная комиссия дала </w:t>
      </w:r>
      <w:r w:rsidR="00DD556E" w:rsidRPr="00334982">
        <w:rPr>
          <w:sz w:val="24"/>
          <w:szCs w:val="24"/>
        </w:rPr>
        <w:t xml:space="preserve">заключение </w:t>
      </w:r>
      <w:r w:rsidR="000A0038" w:rsidRPr="000A0038">
        <w:rPr>
          <w:sz w:val="24"/>
          <w:szCs w:val="24"/>
        </w:rPr>
        <w:t xml:space="preserve">о наличии в действиях (бездействии) адвоката </w:t>
      </w:r>
      <w:r w:rsidR="006D2F1D">
        <w:rPr>
          <w:sz w:val="24"/>
          <w:szCs w:val="24"/>
        </w:rPr>
        <w:t>С.Н.А.</w:t>
      </w:r>
      <w:r w:rsidR="000A0038" w:rsidRPr="000A003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0A0038">
        <w:rPr>
          <w:sz w:val="24"/>
          <w:szCs w:val="24"/>
        </w:rPr>
        <w:t>двоката, а именно нарушений пп.1 п.1 ст.</w:t>
      </w:r>
      <w:r w:rsidR="000A0038" w:rsidRPr="000A0038">
        <w:rPr>
          <w:sz w:val="24"/>
          <w:szCs w:val="24"/>
        </w:rPr>
        <w:t>7 ФЗ «Об адвокатской деят</w:t>
      </w:r>
      <w:r w:rsidR="000A0038">
        <w:rPr>
          <w:sz w:val="24"/>
          <w:szCs w:val="24"/>
        </w:rPr>
        <w:t>ельности и адвокатуре в РФ», п.2 ст.5, п.1 ст.</w:t>
      </w:r>
      <w:r w:rsidR="000A0038" w:rsidRPr="000A0038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6D2F1D">
        <w:rPr>
          <w:sz w:val="24"/>
          <w:szCs w:val="24"/>
        </w:rPr>
        <w:t>.</w:t>
      </w:r>
      <w:r w:rsidR="000A0038" w:rsidRPr="000A0038">
        <w:rPr>
          <w:sz w:val="24"/>
          <w:szCs w:val="24"/>
        </w:rPr>
        <w:t>Н.С., которое выразилось в том, что адвокат:</w:t>
      </w:r>
    </w:p>
    <w:p w:rsidR="000A0038" w:rsidRDefault="000A0038" w:rsidP="000A0038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A0038">
        <w:rPr>
          <w:sz w:val="24"/>
          <w:szCs w:val="24"/>
        </w:rPr>
        <w:t>в течение длительного времени уклоняется от возврата суммы неотработанного вознаграждения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>доверителю и исполнения решения Совета АПМО от 25.05.2020;</w:t>
      </w:r>
    </w:p>
    <w:p w:rsidR="00DA756E" w:rsidRPr="000A0038" w:rsidRDefault="000A0038" w:rsidP="000A0038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A0038">
        <w:rPr>
          <w:sz w:val="24"/>
          <w:szCs w:val="24"/>
        </w:rPr>
        <w:lastRenderedPageBreak/>
        <w:t>совершила тем самым действия, направленные на подрыв доверия к ней и к адвокатуре</w:t>
      </w:r>
      <w:r w:rsidR="00A85A87" w:rsidRPr="000A0038">
        <w:rPr>
          <w:sz w:val="24"/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C55DA1" w:rsidRPr="00091369" w:rsidRDefault="00C55DA1" w:rsidP="00091369">
      <w:pPr>
        <w:pStyle w:val="aa"/>
        <w:jc w:val="both"/>
      </w:pPr>
      <w:r>
        <w:t xml:space="preserve">           15.02.2020г. от адвоката поступило несогласие с заключением квалификационной комиссии. К несогласию приложены копии следующих документов: решения Б</w:t>
      </w:r>
      <w:r w:rsidR="006D2F1D">
        <w:t>. городского суда г.М.</w:t>
      </w:r>
      <w:r>
        <w:t xml:space="preserve"> от 15.12.2020г., платежного поручения от 23.12.2020г., а также ходатайство о допуске в качестве ее представителя адвоката Д</w:t>
      </w:r>
      <w:r w:rsidR="006D2F1D">
        <w:t>.</w:t>
      </w:r>
      <w:r>
        <w:t>И.М.</w:t>
      </w:r>
    </w:p>
    <w:p w:rsidR="00A85A87" w:rsidRPr="00091369" w:rsidRDefault="00A85A87" w:rsidP="00A85A87">
      <w:pPr>
        <w:pStyle w:val="aa"/>
        <w:jc w:val="both"/>
        <w:rPr>
          <w:b/>
          <w:szCs w:val="24"/>
        </w:rPr>
      </w:pPr>
    </w:p>
    <w:p w:rsidR="006E37F1" w:rsidRPr="00C55DA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C55DA1">
        <w:rPr>
          <w:sz w:val="24"/>
          <w:szCs w:val="24"/>
        </w:rPr>
        <w:t>Заявитель</w:t>
      </w:r>
      <w:r w:rsidR="00DA756E" w:rsidRPr="00C55DA1">
        <w:rPr>
          <w:sz w:val="24"/>
          <w:szCs w:val="24"/>
        </w:rPr>
        <w:t xml:space="preserve"> </w:t>
      </w:r>
      <w:r w:rsidRPr="00C55DA1">
        <w:rPr>
          <w:sz w:val="24"/>
          <w:szCs w:val="24"/>
          <w:lang w:eastAsia="en-US"/>
        </w:rPr>
        <w:t>в заседани</w:t>
      </w:r>
      <w:r w:rsidR="00C55DA1">
        <w:rPr>
          <w:sz w:val="24"/>
          <w:szCs w:val="24"/>
          <w:lang w:eastAsia="en-US"/>
        </w:rPr>
        <w:t>е</w:t>
      </w:r>
      <w:r w:rsidRPr="00C55DA1">
        <w:rPr>
          <w:sz w:val="24"/>
          <w:szCs w:val="24"/>
          <w:lang w:eastAsia="en-US"/>
        </w:rPr>
        <w:t xml:space="preserve"> Совета</w:t>
      </w:r>
      <w:r w:rsidR="00997C6C" w:rsidRPr="00C55DA1">
        <w:rPr>
          <w:sz w:val="24"/>
          <w:szCs w:val="24"/>
          <w:lang w:eastAsia="en-US"/>
        </w:rPr>
        <w:t xml:space="preserve"> </w:t>
      </w:r>
      <w:r w:rsidR="00C55DA1">
        <w:rPr>
          <w:sz w:val="24"/>
          <w:szCs w:val="24"/>
          <w:lang w:eastAsia="en-US"/>
        </w:rPr>
        <w:t>явился</w:t>
      </w:r>
      <w:r w:rsidR="00997C6C" w:rsidRPr="00C55DA1">
        <w:rPr>
          <w:sz w:val="24"/>
          <w:szCs w:val="24"/>
          <w:lang w:eastAsia="en-US"/>
        </w:rPr>
        <w:t xml:space="preserve">, </w:t>
      </w:r>
      <w:r w:rsidR="00C55DA1">
        <w:rPr>
          <w:sz w:val="24"/>
          <w:szCs w:val="24"/>
          <w:lang w:eastAsia="en-US"/>
        </w:rPr>
        <w:t>поддержал</w:t>
      </w:r>
      <w:r w:rsidR="008742BC" w:rsidRPr="00C55DA1">
        <w:rPr>
          <w:sz w:val="24"/>
          <w:szCs w:val="24"/>
          <w:lang w:eastAsia="en-US"/>
        </w:rPr>
        <w:t xml:space="preserve"> доводы </w:t>
      </w:r>
      <w:r w:rsidR="00AA7601" w:rsidRPr="00C55DA1">
        <w:rPr>
          <w:sz w:val="24"/>
          <w:szCs w:val="24"/>
          <w:lang w:eastAsia="en-US"/>
        </w:rPr>
        <w:t>жалобы</w:t>
      </w:r>
      <w:r w:rsidR="00C55DA1">
        <w:rPr>
          <w:sz w:val="24"/>
          <w:szCs w:val="24"/>
          <w:lang w:eastAsia="en-US"/>
        </w:rPr>
        <w:t>, выразил</w:t>
      </w:r>
      <w:r w:rsidR="00FC3669" w:rsidRPr="00C55DA1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BE6218">
        <w:rPr>
          <w:sz w:val="24"/>
          <w:szCs w:val="24"/>
          <w:lang w:eastAsia="en-US"/>
        </w:rPr>
        <w:t xml:space="preserve">, пояснив, что для того, чтобы получить от адвоката необоснованно удерживаемые денежные средства ему пришлось дважды </w:t>
      </w:r>
      <w:r w:rsidR="008D5AEE">
        <w:rPr>
          <w:sz w:val="24"/>
          <w:szCs w:val="24"/>
          <w:lang w:eastAsia="en-US"/>
        </w:rPr>
        <w:t>обращаться с жалобой в АПМО и с иском в суд.</w:t>
      </w:r>
      <w:r w:rsidR="00BE6218">
        <w:rPr>
          <w:sz w:val="24"/>
          <w:szCs w:val="24"/>
          <w:lang w:eastAsia="en-US"/>
        </w:rPr>
        <w:t xml:space="preserve">  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C55DA1">
        <w:rPr>
          <w:sz w:val="24"/>
          <w:szCs w:val="24"/>
        </w:rPr>
        <w:t>А</w:t>
      </w:r>
      <w:r w:rsidR="007111FF" w:rsidRPr="00C55DA1">
        <w:rPr>
          <w:sz w:val="24"/>
          <w:szCs w:val="24"/>
          <w:lang w:eastAsia="en-US"/>
        </w:rPr>
        <w:t>двокат</w:t>
      </w:r>
      <w:r w:rsidR="00C55DA1">
        <w:rPr>
          <w:sz w:val="24"/>
          <w:szCs w:val="24"/>
          <w:lang w:eastAsia="en-US"/>
        </w:rPr>
        <w:t xml:space="preserve"> и ее представитель</w:t>
      </w:r>
      <w:r w:rsidR="007111FF" w:rsidRPr="00C55DA1">
        <w:rPr>
          <w:sz w:val="24"/>
          <w:szCs w:val="24"/>
          <w:lang w:eastAsia="en-US"/>
        </w:rPr>
        <w:t xml:space="preserve"> </w:t>
      </w:r>
      <w:r w:rsidR="00FB6C0D" w:rsidRPr="00C55DA1">
        <w:rPr>
          <w:sz w:val="24"/>
          <w:szCs w:val="24"/>
          <w:lang w:eastAsia="en-US"/>
        </w:rPr>
        <w:t>в заседани</w:t>
      </w:r>
      <w:r w:rsidR="00C55DA1">
        <w:rPr>
          <w:sz w:val="24"/>
          <w:szCs w:val="24"/>
          <w:lang w:eastAsia="en-US"/>
        </w:rPr>
        <w:t>е</w:t>
      </w:r>
      <w:r w:rsidR="00FB6C0D" w:rsidRPr="00C55DA1">
        <w:rPr>
          <w:sz w:val="24"/>
          <w:szCs w:val="24"/>
          <w:lang w:eastAsia="en-US"/>
        </w:rPr>
        <w:t xml:space="preserve"> Совета </w:t>
      </w:r>
      <w:r w:rsidR="00C55DA1">
        <w:rPr>
          <w:sz w:val="24"/>
          <w:szCs w:val="24"/>
          <w:lang w:eastAsia="en-US"/>
        </w:rPr>
        <w:t>явились</w:t>
      </w:r>
      <w:r w:rsidR="00E25B86" w:rsidRPr="00C55DA1">
        <w:rPr>
          <w:sz w:val="24"/>
          <w:szCs w:val="24"/>
          <w:lang w:eastAsia="en-US"/>
        </w:rPr>
        <w:t>.</w:t>
      </w:r>
      <w:r w:rsidR="00C55DA1">
        <w:rPr>
          <w:sz w:val="24"/>
          <w:szCs w:val="24"/>
          <w:lang w:eastAsia="en-US"/>
        </w:rPr>
        <w:t xml:space="preserve"> Представитель адвоката С</w:t>
      </w:r>
      <w:r w:rsidR="006D2F1D">
        <w:rPr>
          <w:sz w:val="24"/>
          <w:szCs w:val="24"/>
          <w:lang w:eastAsia="en-US"/>
        </w:rPr>
        <w:t>.</w:t>
      </w:r>
      <w:r w:rsidR="00C55DA1">
        <w:rPr>
          <w:sz w:val="24"/>
          <w:szCs w:val="24"/>
          <w:lang w:eastAsia="en-US"/>
        </w:rPr>
        <w:t>Н.А. – адвокат Д</w:t>
      </w:r>
      <w:r w:rsidR="006D2F1D">
        <w:rPr>
          <w:sz w:val="24"/>
          <w:szCs w:val="24"/>
          <w:lang w:eastAsia="en-US"/>
        </w:rPr>
        <w:t>.</w:t>
      </w:r>
      <w:r w:rsidR="00C55DA1">
        <w:rPr>
          <w:sz w:val="24"/>
          <w:szCs w:val="24"/>
          <w:lang w:eastAsia="en-US"/>
        </w:rPr>
        <w:t xml:space="preserve">И.М. </w:t>
      </w:r>
      <w:r w:rsidR="00BE6218">
        <w:rPr>
          <w:sz w:val="24"/>
          <w:szCs w:val="24"/>
          <w:lang w:eastAsia="en-US"/>
        </w:rPr>
        <w:t xml:space="preserve">- </w:t>
      </w:r>
      <w:r w:rsidR="00C55DA1">
        <w:rPr>
          <w:sz w:val="24"/>
          <w:szCs w:val="24"/>
          <w:lang w:eastAsia="en-US"/>
        </w:rPr>
        <w:t>пояснила, что адвокатом С</w:t>
      </w:r>
      <w:r w:rsidR="006D2F1D">
        <w:rPr>
          <w:sz w:val="24"/>
          <w:szCs w:val="24"/>
          <w:lang w:eastAsia="en-US"/>
        </w:rPr>
        <w:t>.</w:t>
      </w:r>
      <w:r w:rsidR="00C55DA1">
        <w:rPr>
          <w:sz w:val="24"/>
          <w:szCs w:val="24"/>
          <w:lang w:eastAsia="en-US"/>
        </w:rPr>
        <w:t>Н.А. предпринимались попытки возврата заявителю денежных средств, однако заявитель оставил ее сообщения без ответа.</w:t>
      </w:r>
    </w:p>
    <w:p w:rsidR="00C55DA1" w:rsidRPr="00C55DA1" w:rsidRDefault="00C55DA1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пояснил, что от адвоката единожды поступило электронное письмо с просьбой о сообщении реквизитов для перевода денежных средств, в ответ на которое заявитель сообщил запр</w:t>
      </w:r>
      <w:r w:rsidR="00D055D5">
        <w:rPr>
          <w:sz w:val="24"/>
          <w:szCs w:val="24"/>
          <w:lang w:eastAsia="en-US"/>
        </w:rPr>
        <w:t xml:space="preserve">ашиваемую информацию. Ранее никаких предложений по данному вопросу от адвоката не поступало. 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34CEC" w:rsidRDefault="00034CEC" w:rsidP="00034C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Ранее в </w:t>
      </w:r>
      <w:r>
        <w:rPr>
          <w:rFonts w:eastAsia="Calibri"/>
          <w:sz w:val="24"/>
          <w:szCs w:val="24"/>
          <w:lang w:eastAsia="en-US"/>
        </w:rPr>
        <w:t>решении №14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18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25 мая 2020</w:t>
      </w:r>
      <w:r w:rsidRPr="00CD7698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Совет уже констатировал недобросовестность поведения адвоката в отношении доверителя С</w:t>
      </w:r>
      <w:r w:rsidR="006D2F1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Н.С., и указывал С</w:t>
      </w:r>
      <w:r w:rsidR="006D2F1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 на то, что уклонение от возврата необоснованно полученных и неотработанных денежных средств является длящимся нарушением ГК РФ и законодательства об адвокатской деятельности и адвокатуре о честном, разумном, добросовестном, квалифицированн</w:t>
      </w:r>
      <w:r w:rsidR="00D73D88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м и своевременном исполнении своих обязанностей (пп.1) п.1 ст.7 ФЗ «Об адвокатской деятельности и адвокатуре в РФ», п.1) ст.8 КПЭА).</w:t>
      </w:r>
    </w:p>
    <w:p w:rsidR="00137813" w:rsidRDefault="008D5AE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</w:t>
      </w:r>
      <w:r w:rsidR="00034CEC">
        <w:rPr>
          <w:sz w:val="24"/>
          <w:szCs w:val="24"/>
          <w:lang w:eastAsia="en-US"/>
        </w:rPr>
        <w:t xml:space="preserve">позиция дисциплинарных органов об обязанности возврата неотработанных денежных средств доверителю </w:t>
      </w:r>
      <w:r w:rsidR="00137813">
        <w:rPr>
          <w:sz w:val="24"/>
          <w:szCs w:val="24"/>
          <w:lang w:eastAsia="en-US"/>
        </w:rPr>
        <w:t>добровольно, незамедлительно и по собственной инициативе адвокатом была проигнорирована. Совет соглашается, что адвокат С</w:t>
      </w:r>
      <w:r w:rsidR="006D2F1D">
        <w:rPr>
          <w:sz w:val="24"/>
          <w:szCs w:val="24"/>
          <w:lang w:eastAsia="en-US"/>
        </w:rPr>
        <w:t>.</w:t>
      </w:r>
      <w:r w:rsidR="00137813">
        <w:rPr>
          <w:sz w:val="24"/>
          <w:szCs w:val="24"/>
          <w:lang w:eastAsia="en-US"/>
        </w:rPr>
        <w:t>Н.А. подрывает доверие не только к себе, но и к адвокатскому сообществу в целом, нарушая требования п.п.1,2 ст.5 КПЭА.</w:t>
      </w:r>
    </w:p>
    <w:p w:rsidR="00FB5C17" w:rsidRDefault="0013781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особо отмечает, что авансирование вознаграждения по соглашению об оказании юридической помощи является важнейшим элементом правоотношений адвоката с доверителем, от которого может существенно зависеть сама возможность своевременной и качественной правовой поддержки нуждающегося в ней лица. Злоупотребление </w:t>
      </w:r>
      <w:r w:rsidR="000C73ED">
        <w:rPr>
          <w:sz w:val="24"/>
          <w:szCs w:val="24"/>
          <w:lang w:eastAsia="en-US"/>
        </w:rPr>
        <w:t>доверительностью отношений и не щепетильность в вопросах денежных расчётов подрывает стабильность оборота в области оказания профессиональной юридической помощи.</w:t>
      </w:r>
    </w:p>
    <w:p w:rsidR="005E6624" w:rsidRDefault="005E662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Необходимость обращаться в суд для понуждения адвоката к исполнению своих обязательств перед доверителем является совершенно неприемлемой в адвокатуре.</w:t>
      </w:r>
    </w:p>
    <w:p w:rsidR="000C73ED" w:rsidRDefault="000C73E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на то, что привлечение к дисциплинарной ответственности освобождает адвоката от гражданско-правовой ответственности перед доверителем либо от необходимости следовать требованиям профессиональной этики впредь, является дискредитирующей сама по себе.</w:t>
      </w:r>
    </w:p>
    <w:p w:rsidR="000C73ED" w:rsidRDefault="00C25AF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отвергнут довод о том, что незамедлительный возврат необоснованно удерживаемых денежных средств доверителя может чем-либо обуславливаться со стороны адвоката. Ранее Советом уже разъяснялось адвокату, что он обязан обладать достаточными правовыми познаниями о существующих способах надлежащего исполнения своих денежных обязательств.</w:t>
      </w:r>
    </w:p>
    <w:p w:rsidR="00C25AF0" w:rsidRDefault="00C25AF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заключении квалификационной комиссии справедливо указано, что неисполнение ранее принятого в отношении адвоката решения Совета является самостоятельным нарушением законодательства об адвокатской деятельности и адвокатуре.</w:t>
      </w:r>
    </w:p>
    <w:p w:rsidR="00D12A01" w:rsidRDefault="00D12A0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</w:t>
      </w:r>
      <w:r w:rsidRPr="00CD7698">
        <w:rPr>
          <w:rFonts w:eastAsia="Calibri"/>
          <w:sz w:val="24"/>
          <w:szCs w:val="24"/>
          <w:lang w:eastAsia="en-US"/>
        </w:rPr>
        <w:t xml:space="preserve">, что у адвоката </w:t>
      </w:r>
      <w:r>
        <w:rPr>
          <w:rFonts w:eastAsia="Calibri"/>
          <w:sz w:val="24"/>
          <w:szCs w:val="24"/>
          <w:lang w:eastAsia="en-US"/>
        </w:rPr>
        <w:t>С</w:t>
      </w:r>
      <w:r w:rsidR="006D2F1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Н.А. по жалобе С</w:t>
      </w:r>
      <w:r w:rsidR="006D2F1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Н.С. </w:t>
      </w:r>
      <w:r w:rsidRPr="00CD7698">
        <w:rPr>
          <w:rFonts w:eastAsia="Calibri"/>
          <w:sz w:val="24"/>
          <w:szCs w:val="24"/>
          <w:lang w:eastAsia="en-US"/>
        </w:rPr>
        <w:t xml:space="preserve"> 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 в виде</w:t>
      </w:r>
      <w:r w:rsidRPr="00CD769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предупреждения (решение №14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18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25 мая 2020</w:t>
      </w:r>
      <w:r w:rsidRPr="00CD7698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 xml:space="preserve">.), </w:t>
      </w:r>
      <w:r w:rsidRPr="00CD7698">
        <w:rPr>
          <w:rFonts w:eastAsia="Calibri"/>
          <w:sz w:val="24"/>
          <w:szCs w:val="24"/>
          <w:lang w:eastAsia="en-US"/>
        </w:rPr>
        <w:t>чт</w:t>
      </w:r>
      <w:r>
        <w:rPr>
          <w:rFonts w:eastAsia="Calibri"/>
          <w:sz w:val="24"/>
          <w:szCs w:val="24"/>
          <w:lang w:eastAsia="en-US"/>
        </w:rPr>
        <w:t xml:space="preserve">о </w:t>
      </w:r>
      <w:r w:rsidRPr="00CD7698">
        <w:rPr>
          <w:rFonts w:eastAsia="Calibri"/>
          <w:sz w:val="24"/>
          <w:szCs w:val="24"/>
          <w:lang w:eastAsia="en-US"/>
        </w:rPr>
        <w:t>свидетельствует о</w:t>
      </w:r>
      <w:r>
        <w:rPr>
          <w:rFonts w:eastAsia="Calibri"/>
          <w:sz w:val="24"/>
          <w:szCs w:val="24"/>
          <w:lang w:eastAsia="en-US"/>
        </w:rPr>
        <w:t xml:space="preserve"> пренебрежении</w:t>
      </w:r>
      <w:r w:rsidRPr="00CD7698">
        <w:rPr>
          <w:rFonts w:eastAsia="Calibri"/>
          <w:sz w:val="24"/>
          <w:szCs w:val="24"/>
          <w:lang w:eastAsia="en-US"/>
        </w:rPr>
        <w:t xml:space="preserve"> требовани</w:t>
      </w:r>
      <w:r>
        <w:rPr>
          <w:rFonts w:eastAsia="Calibri"/>
          <w:sz w:val="24"/>
          <w:szCs w:val="24"/>
          <w:lang w:eastAsia="en-US"/>
        </w:rPr>
        <w:t>ями</w:t>
      </w:r>
      <w:r w:rsidRPr="00CD7698">
        <w:rPr>
          <w:rFonts w:eastAsia="Calibri"/>
          <w:sz w:val="24"/>
          <w:szCs w:val="24"/>
          <w:lang w:eastAsia="en-US"/>
        </w:rPr>
        <w:t xml:space="preserve"> законодательства об адвокатской деятельности и адвокатуре, предъявляемы</w:t>
      </w:r>
      <w:r>
        <w:rPr>
          <w:rFonts w:eastAsia="Calibri"/>
          <w:sz w:val="24"/>
          <w:szCs w:val="24"/>
          <w:lang w:eastAsia="en-US"/>
        </w:rPr>
        <w:t>ми</w:t>
      </w:r>
      <w:r w:rsidRPr="00CD7698">
        <w:rPr>
          <w:rFonts w:eastAsia="Calibri"/>
          <w:sz w:val="24"/>
          <w:szCs w:val="24"/>
          <w:lang w:eastAsia="en-US"/>
        </w:rPr>
        <w:t xml:space="preserve"> к осуществлению профессиональной деятельности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4805B8" w:rsidRDefault="005E662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учитывая, что </w:t>
      </w:r>
      <w:r w:rsidR="00AC75FE">
        <w:rPr>
          <w:sz w:val="24"/>
          <w:szCs w:val="24"/>
          <w:lang w:eastAsia="en-US"/>
        </w:rPr>
        <w:t>исковые требования были формально признаны адвокатом в суде, а на момент рассмотрения дисциплинарного дела Советом решение суда исполнено перечислением присужденных денежных средств, Совет находит возможным ограничиться в отношении адвоката С</w:t>
      </w:r>
      <w:r w:rsidR="006D2F1D">
        <w:rPr>
          <w:sz w:val="24"/>
          <w:szCs w:val="24"/>
          <w:lang w:eastAsia="en-US"/>
        </w:rPr>
        <w:t>.</w:t>
      </w:r>
      <w:r w:rsidR="00AC75FE">
        <w:rPr>
          <w:sz w:val="24"/>
          <w:szCs w:val="24"/>
          <w:lang w:eastAsia="en-US"/>
        </w:rPr>
        <w:t xml:space="preserve">Н.А. повторным предупреждением. </w:t>
      </w:r>
    </w:p>
    <w:p w:rsidR="00AC75FE" w:rsidRPr="00446718" w:rsidRDefault="00AC75FE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D12A01" w:rsidRPr="000A0038" w:rsidRDefault="001D4D00" w:rsidP="00D12A01">
      <w:pPr>
        <w:ind w:firstLine="708"/>
        <w:jc w:val="both"/>
        <w:rPr>
          <w:sz w:val="24"/>
          <w:szCs w:val="24"/>
        </w:rPr>
      </w:pPr>
      <w:r w:rsidRPr="00D12A01">
        <w:rPr>
          <w:sz w:val="24"/>
          <w:szCs w:val="24"/>
        </w:rPr>
        <w:t>1.</w:t>
      </w:r>
      <w:r w:rsidRPr="00D12A01">
        <w:rPr>
          <w:sz w:val="24"/>
          <w:szCs w:val="24"/>
        </w:rPr>
        <w:tab/>
        <w:t>в установленных действиях адвоката имеются нарушения норм законодательства об</w:t>
      </w:r>
      <w:r w:rsidRPr="00D12A01">
        <w:rPr>
          <w:rFonts w:eastAsia="Calibri"/>
          <w:szCs w:val="24"/>
          <w:lang w:eastAsia="en-US"/>
        </w:rPr>
        <w:t xml:space="preserve"> </w:t>
      </w:r>
      <w:r w:rsidRPr="00D12A01">
        <w:rPr>
          <w:sz w:val="24"/>
          <w:szCs w:val="24"/>
        </w:rPr>
        <w:t xml:space="preserve">адвокатской деятельности и адвокатуре и Кодекса профессиональной этики адвоката, </w:t>
      </w:r>
      <w:r w:rsidR="00D12A01">
        <w:rPr>
          <w:sz w:val="24"/>
          <w:szCs w:val="24"/>
        </w:rPr>
        <w:t>а именно нарушений пп.1 п.1 ст.</w:t>
      </w:r>
      <w:r w:rsidR="00D12A01" w:rsidRPr="000A0038">
        <w:rPr>
          <w:sz w:val="24"/>
          <w:szCs w:val="24"/>
        </w:rPr>
        <w:t>7 ФЗ «Об адвокатской деят</w:t>
      </w:r>
      <w:r w:rsidR="00D12A01">
        <w:rPr>
          <w:sz w:val="24"/>
          <w:szCs w:val="24"/>
        </w:rPr>
        <w:t>ельности и адвокатуре в РФ», п.2 ст.5, п.1 ст.</w:t>
      </w:r>
      <w:r w:rsidR="00D12A01" w:rsidRPr="000A0038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6D2F1D">
        <w:rPr>
          <w:sz w:val="24"/>
          <w:szCs w:val="24"/>
        </w:rPr>
        <w:t>.</w:t>
      </w:r>
      <w:r w:rsidR="00D12A01" w:rsidRPr="000A0038">
        <w:rPr>
          <w:sz w:val="24"/>
          <w:szCs w:val="24"/>
        </w:rPr>
        <w:t>Н.С., которое выразилось в том, что адвокат:</w:t>
      </w:r>
    </w:p>
    <w:p w:rsidR="00D12A01" w:rsidRDefault="00D12A01" w:rsidP="00D12A01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A0038">
        <w:rPr>
          <w:sz w:val="24"/>
          <w:szCs w:val="24"/>
        </w:rPr>
        <w:t>в течение длительного времени уклоняется от возврата суммы неотработанного вознаграждения</w:t>
      </w:r>
      <w:r>
        <w:rPr>
          <w:sz w:val="24"/>
          <w:szCs w:val="24"/>
        </w:rPr>
        <w:t xml:space="preserve"> </w:t>
      </w:r>
      <w:r w:rsidRPr="000A0038">
        <w:rPr>
          <w:sz w:val="24"/>
          <w:szCs w:val="24"/>
        </w:rPr>
        <w:t>доверителю и исполнения решения Совета АПМО от 25.05.2020;</w:t>
      </w:r>
    </w:p>
    <w:p w:rsidR="00303248" w:rsidRPr="00D12A01" w:rsidRDefault="00D12A01" w:rsidP="00D12A01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D12A01">
        <w:rPr>
          <w:sz w:val="24"/>
          <w:szCs w:val="24"/>
        </w:rPr>
        <w:t>совершила тем самым действия, направленные на подрыв доверия к ней и к адвокатуре</w:t>
      </w:r>
      <w:r w:rsidR="00A85A87" w:rsidRPr="00D12A01">
        <w:rPr>
          <w:szCs w:val="24"/>
        </w:rPr>
        <w:t>.</w:t>
      </w:r>
    </w:p>
    <w:p w:rsidR="001D4D00" w:rsidRPr="00D12A01" w:rsidRDefault="001D4D00" w:rsidP="00303248">
      <w:pPr>
        <w:pStyle w:val="aa"/>
        <w:ind w:firstLine="708"/>
        <w:jc w:val="both"/>
        <w:rPr>
          <w:rFonts w:eastAsia="Calibri"/>
          <w:szCs w:val="24"/>
          <w:lang w:eastAsia="en-US"/>
        </w:rPr>
      </w:pPr>
      <w:r w:rsidRPr="00D12A01">
        <w:rPr>
          <w:rFonts w:eastAsia="Calibri"/>
          <w:szCs w:val="24"/>
          <w:lang w:eastAsia="en-US"/>
        </w:rPr>
        <w:t>2.</w:t>
      </w:r>
      <w:r w:rsidRPr="00D12A01">
        <w:rPr>
          <w:rFonts w:eastAsia="Calibri"/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 w:rsidRPr="00D12A01">
        <w:rPr>
          <w:rFonts w:eastAsia="Calibri"/>
          <w:szCs w:val="24"/>
          <w:lang w:eastAsia="en-US"/>
        </w:rPr>
        <w:t xml:space="preserve"> </w:t>
      </w:r>
      <w:r w:rsidR="00D12A01">
        <w:rPr>
          <w:rFonts w:eastAsia="Calibri"/>
          <w:szCs w:val="24"/>
          <w:lang w:eastAsia="en-US"/>
        </w:rPr>
        <w:t>предупреждения</w:t>
      </w:r>
      <w:r w:rsidRPr="00D12A01">
        <w:rPr>
          <w:rFonts w:eastAsia="Calibri"/>
          <w:szCs w:val="24"/>
          <w:lang w:eastAsia="en-US"/>
        </w:rPr>
        <w:t xml:space="preserve"> в отношении адвоката </w:t>
      </w:r>
      <w:r w:rsidR="006D2F1D">
        <w:rPr>
          <w:rFonts w:eastAsia="Calibri"/>
          <w:szCs w:val="24"/>
          <w:lang w:eastAsia="en-US"/>
        </w:rPr>
        <w:t>С.Н.А.</w:t>
      </w:r>
      <w:r w:rsidR="00A85A87" w:rsidRPr="00D12A01">
        <w:rPr>
          <w:rFonts w:eastAsia="Calibri"/>
          <w:szCs w:val="24"/>
          <w:lang w:eastAsia="en-US"/>
        </w:rPr>
        <w:t xml:space="preserve">, имеющего регистрационный номер </w:t>
      </w:r>
      <w:r w:rsidR="006D2F1D">
        <w:rPr>
          <w:rFonts w:eastAsia="Calibri"/>
          <w:szCs w:val="24"/>
          <w:lang w:eastAsia="en-US"/>
        </w:rPr>
        <w:t>…..</w:t>
      </w:r>
      <w:r w:rsidR="00303248" w:rsidRPr="00D12A01">
        <w:rPr>
          <w:rFonts w:eastAsia="Calibri"/>
          <w:szCs w:val="24"/>
          <w:lang w:eastAsia="en-US"/>
        </w:rPr>
        <w:t xml:space="preserve"> </w:t>
      </w:r>
      <w:r w:rsidRPr="00D12A01">
        <w:rPr>
          <w:rFonts w:eastAsia="Calibri"/>
          <w:szCs w:val="24"/>
          <w:lang w:eastAsia="en-US"/>
        </w:rPr>
        <w:t>в реестре адвокатов Московской области.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446718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673A4D" w:rsidRDefault="001E32E2" w:rsidP="00857859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bookmarkEnd w:id="2"/>
      <w:r w:rsidR="00D12A01">
        <w:rPr>
          <w:sz w:val="24"/>
          <w:szCs w:val="24"/>
        </w:rPr>
        <w:t>.</w:t>
      </w: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B5" w:rsidRDefault="008D25B5" w:rsidP="00C01A07">
      <w:r>
        <w:separator/>
      </w:r>
    </w:p>
  </w:endnote>
  <w:endnote w:type="continuationSeparator" w:id="0">
    <w:p w:rsidR="008D25B5" w:rsidRDefault="008D25B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B5" w:rsidRDefault="008D25B5" w:rsidP="00C01A07">
      <w:r>
        <w:separator/>
      </w:r>
    </w:p>
  </w:footnote>
  <w:footnote w:type="continuationSeparator" w:id="0">
    <w:p w:rsidR="008D25B5" w:rsidRDefault="008D25B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55DA1" w:rsidRDefault="0039018E">
        <w:pPr>
          <w:pStyle w:val="af7"/>
          <w:jc w:val="right"/>
        </w:pPr>
        <w:r>
          <w:fldChar w:fldCharType="begin"/>
        </w:r>
        <w:r w:rsidR="0054767E">
          <w:instrText>PAGE   \* MERGEFORMAT</w:instrText>
        </w:r>
        <w:r>
          <w:fldChar w:fldCharType="separate"/>
        </w:r>
        <w:r w:rsidR="006D2F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5DA1" w:rsidRDefault="00C55DA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F6970"/>
    <w:multiLevelType w:val="hybridMultilevel"/>
    <w:tmpl w:val="770A1FD8"/>
    <w:lvl w:ilvl="0" w:tplc="CE90E99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4CEC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A3D"/>
    <w:rsid w:val="00083C0B"/>
    <w:rsid w:val="00086E55"/>
    <w:rsid w:val="00090665"/>
    <w:rsid w:val="00091369"/>
    <w:rsid w:val="00096730"/>
    <w:rsid w:val="000A003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3ED"/>
    <w:rsid w:val="000C768C"/>
    <w:rsid w:val="000D36E9"/>
    <w:rsid w:val="000E16B1"/>
    <w:rsid w:val="000E4BC4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2E6B"/>
    <w:rsid w:val="001235FB"/>
    <w:rsid w:val="00126CF5"/>
    <w:rsid w:val="00127CB6"/>
    <w:rsid w:val="00127CC6"/>
    <w:rsid w:val="00131922"/>
    <w:rsid w:val="0013288A"/>
    <w:rsid w:val="00132FB9"/>
    <w:rsid w:val="00137813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3ED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34982"/>
    <w:rsid w:val="00351CBF"/>
    <w:rsid w:val="00366271"/>
    <w:rsid w:val="00374F27"/>
    <w:rsid w:val="0037751C"/>
    <w:rsid w:val="00381F64"/>
    <w:rsid w:val="00382208"/>
    <w:rsid w:val="0039018E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05B8"/>
    <w:rsid w:val="004836B3"/>
    <w:rsid w:val="00483832"/>
    <w:rsid w:val="00484ABE"/>
    <w:rsid w:val="004863BA"/>
    <w:rsid w:val="004923AF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7B27"/>
    <w:rsid w:val="00530454"/>
    <w:rsid w:val="00530F46"/>
    <w:rsid w:val="00531371"/>
    <w:rsid w:val="005361B4"/>
    <w:rsid w:val="0053702F"/>
    <w:rsid w:val="005411FC"/>
    <w:rsid w:val="005452FC"/>
    <w:rsid w:val="005463DF"/>
    <w:rsid w:val="0054767E"/>
    <w:rsid w:val="00552C16"/>
    <w:rsid w:val="005530E6"/>
    <w:rsid w:val="005569E1"/>
    <w:rsid w:val="0056296C"/>
    <w:rsid w:val="00563040"/>
    <w:rsid w:val="00563614"/>
    <w:rsid w:val="005834CA"/>
    <w:rsid w:val="00583CEB"/>
    <w:rsid w:val="005900E0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6624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488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2F1D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2F2"/>
    <w:rsid w:val="008D13E1"/>
    <w:rsid w:val="008D25B5"/>
    <w:rsid w:val="008D432C"/>
    <w:rsid w:val="008D5AEE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5F9F"/>
    <w:rsid w:val="009E65C0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C75FE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142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6218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5AF0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5DA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5D5"/>
    <w:rsid w:val="00D05FC9"/>
    <w:rsid w:val="00D06168"/>
    <w:rsid w:val="00D07197"/>
    <w:rsid w:val="00D071FD"/>
    <w:rsid w:val="00D111FD"/>
    <w:rsid w:val="00D11A8E"/>
    <w:rsid w:val="00D12A01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3D88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634F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1758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75EF-19B3-434C-9526-EFC0FA58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2021-02-24T10:23:00Z</cp:lastPrinted>
  <dcterms:created xsi:type="dcterms:W3CDTF">2021-02-20T20:01:00Z</dcterms:created>
  <dcterms:modified xsi:type="dcterms:W3CDTF">2022-03-18T14:31:00Z</dcterms:modified>
</cp:coreProperties>
</file>